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E7952" w14:textId="77777777" w:rsidR="00F37430" w:rsidRPr="00A85CBB" w:rsidRDefault="00F37430" w:rsidP="00A85CBB">
      <w:pPr>
        <w:spacing w:line="360" w:lineRule="auto"/>
        <w:rPr>
          <w:rFonts w:ascii="Calibri" w:hAnsi="Calibri" w:cs="Calibri"/>
          <w:b/>
          <w:bCs/>
          <w:sz w:val="20"/>
          <w:szCs w:val="20"/>
          <w:lang w:val="nl-NL"/>
        </w:rPr>
      </w:pPr>
    </w:p>
    <w:p w14:paraId="0A53080E" w14:textId="77777777" w:rsidR="006056E5" w:rsidRDefault="00F37430" w:rsidP="006056E5">
      <w:pPr>
        <w:spacing w:line="360" w:lineRule="auto"/>
        <w:jc w:val="center"/>
        <w:rPr>
          <w:rFonts w:ascii="Calibri" w:hAnsi="Calibri" w:cs="Calibri"/>
          <w:b/>
          <w:bCs/>
          <w:sz w:val="32"/>
          <w:szCs w:val="32"/>
        </w:rPr>
      </w:pPr>
      <w:r w:rsidRPr="00A85CBB">
        <w:rPr>
          <w:rFonts w:ascii="Calibri" w:hAnsi="Calibri" w:cs="Calibri"/>
          <w:noProof/>
          <w:sz w:val="32"/>
          <w:szCs w:val="32"/>
          <w:lang w:val="nl-NL" w:eastAsia="nl-NL"/>
        </w:rPr>
        <w:drawing>
          <wp:anchor distT="0" distB="0" distL="0" distR="0" simplePos="0" relativeHeight="251659264" behindDoc="0" locked="0" layoutInCell="1" allowOverlap="1" wp14:anchorId="76D4A08C" wp14:editId="673C47C6">
            <wp:simplePos x="0" y="0"/>
            <wp:positionH relativeFrom="page">
              <wp:posOffset>6223000</wp:posOffset>
            </wp:positionH>
            <wp:positionV relativeFrom="page">
              <wp:posOffset>215900</wp:posOffset>
            </wp:positionV>
            <wp:extent cx="1098061" cy="803909"/>
            <wp:effectExtent l="0" t="0" r="0" b="0"/>
            <wp:wrapNone/>
            <wp:docPr id="2"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fbeelding met tekst, illustratie&#10;&#10;Automatisch gegenereerde beschrijving"/>
                    <pic:cNvPicPr/>
                  </pic:nvPicPr>
                  <pic:blipFill>
                    <a:blip r:embed="rId7" cstate="print"/>
                    <a:stretch>
                      <a:fillRect/>
                    </a:stretch>
                  </pic:blipFill>
                  <pic:spPr>
                    <a:xfrm>
                      <a:off x="0" y="0"/>
                      <a:ext cx="1098061" cy="803909"/>
                    </a:xfrm>
                    <a:prstGeom prst="rect">
                      <a:avLst/>
                    </a:prstGeom>
                  </pic:spPr>
                </pic:pic>
              </a:graphicData>
            </a:graphic>
          </wp:anchor>
        </w:drawing>
      </w:r>
      <w:r w:rsidR="00241D1B" w:rsidRPr="006056E5">
        <w:rPr>
          <w:rFonts w:ascii="Calibri" w:hAnsi="Calibri" w:cs="Calibri"/>
          <w:b/>
          <w:bCs/>
          <w:sz w:val="32"/>
          <w:szCs w:val="32"/>
        </w:rPr>
        <w:t>DKV</w:t>
      </w:r>
      <w:r w:rsidR="00876F79" w:rsidRPr="006056E5">
        <w:rPr>
          <w:rFonts w:ascii="Calibri" w:hAnsi="Calibri" w:cs="Calibri"/>
          <w:b/>
          <w:bCs/>
          <w:sz w:val="32"/>
          <w:szCs w:val="32"/>
        </w:rPr>
        <w:t xml:space="preserve"> </w:t>
      </w:r>
      <w:proofErr w:type="spellStart"/>
      <w:r w:rsidR="006056E5" w:rsidRPr="006056E5">
        <w:rPr>
          <w:rFonts w:ascii="Calibri" w:hAnsi="Calibri" w:cs="Calibri"/>
          <w:b/>
          <w:bCs/>
          <w:sz w:val="32"/>
          <w:szCs w:val="32"/>
        </w:rPr>
        <w:t>installe</w:t>
      </w:r>
      <w:proofErr w:type="spellEnd"/>
      <w:r w:rsidR="006056E5" w:rsidRPr="006056E5">
        <w:rPr>
          <w:rFonts w:ascii="Calibri" w:hAnsi="Calibri" w:cs="Calibri"/>
          <w:b/>
          <w:bCs/>
          <w:sz w:val="32"/>
          <w:szCs w:val="32"/>
        </w:rPr>
        <w:t xml:space="preserve"> les premières </w:t>
      </w:r>
      <w:proofErr w:type="spellStart"/>
      <w:r w:rsidR="006056E5" w:rsidRPr="006056E5">
        <w:rPr>
          <w:rFonts w:ascii="Calibri" w:hAnsi="Calibri" w:cs="Calibri"/>
          <w:b/>
          <w:bCs/>
          <w:sz w:val="32"/>
          <w:szCs w:val="32"/>
        </w:rPr>
        <w:t>bornes</w:t>
      </w:r>
      <w:proofErr w:type="spellEnd"/>
      <w:r w:rsidR="006056E5" w:rsidRPr="006056E5">
        <w:rPr>
          <w:rFonts w:ascii="Calibri" w:hAnsi="Calibri" w:cs="Calibri"/>
          <w:b/>
          <w:bCs/>
          <w:sz w:val="32"/>
          <w:szCs w:val="32"/>
        </w:rPr>
        <w:t xml:space="preserve"> de recharge </w:t>
      </w:r>
      <w:proofErr w:type="gramStart"/>
      <w:r w:rsidR="006056E5" w:rsidRPr="006056E5">
        <w:rPr>
          <w:rFonts w:ascii="Calibri" w:hAnsi="Calibri" w:cs="Calibri"/>
          <w:b/>
          <w:bCs/>
          <w:sz w:val="32"/>
          <w:szCs w:val="32"/>
        </w:rPr>
        <w:t>pour</w:t>
      </w:r>
      <w:proofErr w:type="gramEnd"/>
      <w:r w:rsidR="006056E5" w:rsidRPr="006056E5">
        <w:rPr>
          <w:rFonts w:ascii="Calibri" w:hAnsi="Calibri" w:cs="Calibri"/>
          <w:b/>
          <w:bCs/>
          <w:sz w:val="32"/>
          <w:szCs w:val="32"/>
        </w:rPr>
        <w:t xml:space="preserve"> voitures </w:t>
      </w:r>
      <w:proofErr w:type="spellStart"/>
      <w:r w:rsidR="006056E5" w:rsidRPr="006056E5">
        <w:rPr>
          <w:rFonts w:ascii="Calibri" w:hAnsi="Calibri" w:cs="Calibri"/>
          <w:b/>
          <w:bCs/>
          <w:sz w:val="32"/>
          <w:szCs w:val="32"/>
        </w:rPr>
        <w:t>électriques</w:t>
      </w:r>
      <w:proofErr w:type="spellEnd"/>
      <w:r w:rsidR="006056E5" w:rsidRPr="006056E5">
        <w:rPr>
          <w:rFonts w:ascii="Calibri" w:hAnsi="Calibri" w:cs="Calibri"/>
          <w:b/>
          <w:bCs/>
          <w:sz w:val="32"/>
          <w:szCs w:val="32"/>
        </w:rPr>
        <w:t xml:space="preserve"> chez </w:t>
      </w:r>
      <w:proofErr w:type="spellStart"/>
      <w:r w:rsidR="006056E5" w:rsidRPr="006056E5">
        <w:rPr>
          <w:rFonts w:ascii="Calibri" w:hAnsi="Calibri" w:cs="Calibri"/>
          <w:b/>
          <w:bCs/>
          <w:sz w:val="32"/>
          <w:szCs w:val="32"/>
        </w:rPr>
        <w:t>YouBuild</w:t>
      </w:r>
      <w:proofErr w:type="spellEnd"/>
    </w:p>
    <w:p w14:paraId="2A55CB79" w14:textId="3A1D5196" w:rsidR="00C20197" w:rsidRPr="006056E5" w:rsidRDefault="006056E5" w:rsidP="006056E5">
      <w:pPr>
        <w:spacing w:line="360" w:lineRule="auto"/>
        <w:jc w:val="center"/>
        <w:rPr>
          <w:rFonts w:ascii="Calibri" w:hAnsi="Calibri" w:cs="Calibri"/>
          <w:b/>
          <w:bCs/>
          <w:sz w:val="32"/>
          <w:szCs w:val="32"/>
        </w:rPr>
      </w:pPr>
      <w:r w:rsidRPr="006056E5">
        <w:rPr>
          <w:rFonts w:ascii="Calibri" w:hAnsi="Calibri" w:cs="Calibri"/>
          <w:i/>
          <w:iCs/>
          <w:sz w:val="20"/>
          <w:szCs w:val="20"/>
        </w:rPr>
        <w:t xml:space="preserve">Première installation </w:t>
      </w:r>
      <w:proofErr w:type="spellStart"/>
      <w:r w:rsidRPr="006056E5">
        <w:rPr>
          <w:rFonts w:ascii="Calibri" w:hAnsi="Calibri" w:cs="Calibri"/>
          <w:i/>
          <w:iCs/>
          <w:sz w:val="20"/>
          <w:szCs w:val="20"/>
        </w:rPr>
        <w:t>en</w:t>
      </w:r>
      <w:proofErr w:type="spellEnd"/>
      <w:r w:rsidRPr="006056E5">
        <w:rPr>
          <w:rFonts w:ascii="Calibri" w:hAnsi="Calibri" w:cs="Calibri"/>
          <w:i/>
          <w:iCs/>
          <w:sz w:val="20"/>
          <w:szCs w:val="20"/>
        </w:rPr>
        <w:t xml:space="preserve"> Belgique </w:t>
      </w:r>
      <w:proofErr w:type="spellStart"/>
      <w:r w:rsidRPr="006056E5">
        <w:rPr>
          <w:rFonts w:ascii="Calibri" w:hAnsi="Calibri" w:cs="Calibri"/>
          <w:i/>
          <w:iCs/>
          <w:sz w:val="20"/>
          <w:szCs w:val="20"/>
        </w:rPr>
        <w:t>est</w:t>
      </w:r>
      <w:proofErr w:type="spellEnd"/>
      <w:r w:rsidRPr="006056E5">
        <w:rPr>
          <w:rFonts w:ascii="Calibri" w:hAnsi="Calibri" w:cs="Calibri"/>
          <w:i/>
          <w:iCs/>
          <w:sz w:val="20"/>
          <w:szCs w:val="20"/>
        </w:rPr>
        <w:t xml:space="preserve"> un fait</w:t>
      </w:r>
    </w:p>
    <w:p w14:paraId="386BAA3D" w14:textId="77777777" w:rsidR="00C20197" w:rsidRPr="006056E5" w:rsidRDefault="00C20197" w:rsidP="00A85CBB">
      <w:pPr>
        <w:spacing w:line="360" w:lineRule="auto"/>
        <w:rPr>
          <w:rFonts w:ascii="Calibri" w:hAnsi="Calibri" w:cs="Calibri"/>
          <w:i/>
          <w:iCs/>
          <w:sz w:val="20"/>
          <w:szCs w:val="20"/>
        </w:rPr>
      </w:pPr>
    </w:p>
    <w:p w14:paraId="56006B8B" w14:textId="1B5ADEF9" w:rsidR="006056E5" w:rsidRPr="004F52AC" w:rsidRDefault="006056E5" w:rsidP="004D56C9">
      <w:pPr>
        <w:spacing w:line="360" w:lineRule="auto"/>
        <w:rPr>
          <w:rFonts w:ascii="Calibri" w:hAnsi="Calibri" w:cs="Calibri"/>
          <w:bCs/>
          <w:sz w:val="20"/>
          <w:szCs w:val="20"/>
          <w:lang w:val="fr-FR"/>
        </w:rPr>
      </w:pPr>
      <w:r w:rsidRPr="004F52AC">
        <w:rPr>
          <w:rFonts w:ascii="Calibri" w:hAnsi="Calibri" w:cs="Calibri"/>
          <w:b/>
          <w:bCs/>
          <w:sz w:val="20"/>
          <w:szCs w:val="20"/>
          <w:lang w:val="fr-FR"/>
        </w:rPr>
        <w:t>Meni</w:t>
      </w:r>
      <w:r w:rsidR="00D76B70" w:rsidRPr="004F52AC">
        <w:rPr>
          <w:rFonts w:ascii="Calibri" w:hAnsi="Calibri" w:cs="Calibri"/>
          <w:b/>
          <w:bCs/>
          <w:sz w:val="20"/>
          <w:szCs w:val="20"/>
          <w:lang w:val="fr-FR"/>
        </w:rPr>
        <w:t>n</w:t>
      </w:r>
      <w:r w:rsidR="00C20197" w:rsidRPr="004F52AC">
        <w:rPr>
          <w:rFonts w:ascii="Calibri" w:hAnsi="Calibri" w:cs="Calibri"/>
          <w:b/>
          <w:bCs/>
          <w:sz w:val="20"/>
          <w:szCs w:val="20"/>
          <w:lang w:val="fr-FR"/>
        </w:rPr>
        <w:t xml:space="preserve">, </w:t>
      </w:r>
      <w:r w:rsidRPr="004F52AC">
        <w:rPr>
          <w:rFonts w:ascii="Calibri" w:hAnsi="Calibri" w:cs="Calibri"/>
          <w:b/>
          <w:bCs/>
          <w:sz w:val="20"/>
          <w:szCs w:val="20"/>
          <w:lang w:val="fr-FR"/>
        </w:rPr>
        <w:t xml:space="preserve">le </w:t>
      </w:r>
      <w:r w:rsidR="001F250D">
        <w:rPr>
          <w:rFonts w:ascii="Calibri" w:hAnsi="Calibri" w:cs="Calibri"/>
          <w:b/>
          <w:bCs/>
          <w:sz w:val="20"/>
          <w:szCs w:val="20"/>
          <w:lang w:val="fr-FR"/>
        </w:rPr>
        <w:t>30</w:t>
      </w:r>
      <w:r w:rsidRPr="004F52AC">
        <w:rPr>
          <w:rFonts w:ascii="Calibri" w:hAnsi="Calibri" w:cs="Calibri"/>
          <w:b/>
          <w:bCs/>
          <w:sz w:val="20"/>
          <w:szCs w:val="20"/>
          <w:lang w:val="fr-FR"/>
        </w:rPr>
        <w:t xml:space="preserve"> mars</w:t>
      </w:r>
      <w:r w:rsidR="00C20197" w:rsidRPr="004F52AC">
        <w:rPr>
          <w:rFonts w:ascii="Calibri" w:hAnsi="Calibri" w:cs="Calibri"/>
          <w:b/>
          <w:bCs/>
          <w:sz w:val="20"/>
          <w:szCs w:val="20"/>
          <w:lang w:val="fr-FR"/>
        </w:rPr>
        <w:t xml:space="preserve"> 2021 – </w:t>
      </w:r>
      <w:r w:rsidRPr="004F52AC">
        <w:rPr>
          <w:rFonts w:ascii="Calibri" w:hAnsi="Calibri" w:cs="Calibri"/>
          <w:bCs/>
          <w:sz w:val="20"/>
          <w:szCs w:val="20"/>
          <w:lang w:val="fr-FR"/>
        </w:rPr>
        <w:t>Aujourd’hui,</w:t>
      </w:r>
      <w:r w:rsidRPr="004F52AC">
        <w:rPr>
          <w:rFonts w:ascii="Calibri" w:hAnsi="Calibri" w:cs="Calibri"/>
          <w:b/>
          <w:bCs/>
          <w:sz w:val="20"/>
          <w:szCs w:val="20"/>
          <w:lang w:val="fr-FR"/>
        </w:rPr>
        <w:t xml:space="preserve"> </w:t>
      </w:r>
      <w:r w:rsidRPr="004F52AC">
        <w:rPr>
          <w:rFonts w:ascii="Calibri" w:hAnsi="Calibri" w:cs="Calibri"/>
          <w:bCs/>
          <w:sz w:val="20"/>
          <w:szCs w:val="20"/>
          <w:lang w:val="fr-FR"/>
        </w:rPr>
        <w:t>le fournisseur de services mobiles DKV a</w:t>
      </w:r>
      <w:r w:rsidR="00A37FE1" w:rsidRPr="004F52AC">
        <w:rPr>
          <w:rFonts w:ascii="Calibri" w:hAnsi="Calibri" w:cs="Calibri"/>
          <w:bCs/>
          <w:sz w:val="20"/>
          <w:szCs w:val="20"/>
          <w:lang w:val="fr-FR"/>
        </w:rPr>
        <w:t xml:space="preserve"> </w:t>
      </w:r>
      <w:r w:rsidR="0035770A" w:rsidRPr="004F52AC">
        <w:rPr>
          <w:rFonts w:ascii="Calibri" w:hAnsi="Calibri" w:cs="Calibri"/>
          <w:bCs/>
          <w:sz w:val="20"/>
          <w:szCs w:val="20"/>
          <w:lang w:val="fr-FR"/>
        </w:rPr>
        <w:t xml:space="preserve">placé deux bornes de recharge pour voitures électriques sur les </w:t>
      </w:r>
      <w:r w:rsidR="004F52AC" w:rsidRPr="004F52AC">
        <w:rPr>
          <w:rFonts w:ascii="Calibri" w:hAnsi="Calibri" w:cs="Calibri"/>
          <w:bCs/>
          <w:sz w:val="20"/>
          <w:szCs w:val="20"/>
          <w:lang w:val="fr-FR"/>
        </w:rPr>
        <w:t>terrains</w:t>
      </w:r>
      <w:r w:rsidR="0035770A" w:rsidRPr="004F52AC">
        <w:rPr>
          <w:rFonts w:ascii="Calibri" w:hAnsi="Calibri" w:cs="Calibri"/>
          <w:bCs/>
          <w:sz w:val="20"/>
          <w:szCs w:val="20"/>
          <w:lang w:val="fr-FR"/>
        </w:rPr>
        <w:t xml:space="preserve"> de </w:t>
      </w:r>
      <w:proofErr w:type="spellStart"/>
      <w:r w:rsidR="0035770A" w:rsidRPr="004F52AC">
        <w:rPr>
          <w:rFonts w:ascii="Calibri" w:hAnsi="Calibri" w:cs="Calibri"/>
          <w:bCs/>
          <w:sz w:val="20"/>
          <w:szCs w:val="20"/>
          <w:lang w:val="fr-FR"/>
        </w:rPr>
        <w:t>YouBuild</w:t>
      </w:r>
      <w:proofErr w:type="spellEnd"/>
      <w:r w:rsidR="0035770A" w:rsidRPr="004F52AC">
        <w:rPr>
          <w:rFonts w:ascii="Calibri" w:hAnsi="Calibri" w:cs="Calibri"/>
          <w:bCs/>
          <w:sz w:val="20"/>
          <w:szCs w:val="20"/>
          <w:lang w:val="fr-FR"/>
        </w:rPr>
        <w:t xml:space="preserve"> à Menin. Ainsi la première installation de bornes de recharge de DKV en Belgique est une réalité. En outre l</w:t>
      </w:r>
      <w:r w:rsidR="004F52AC" w:rsidRPr="004F52AC">
        <w:rPr>
          <w:rFonts w:ascii="Calibri" w:hAnsi="Calibri" w:cs="Calibri"/>
          <w:bCs/>
          <w:sz w:val="20"/>
          <w:szCs w:val="20"/>
          <w:lang w:val="fr-FR"/>
        </w:rPr>
        <w:t>eur offre de</w:t>
      </w:r>
      <w:r w:rsidR="0035770A" w:rsidRPr="004F52AC">
        <w:rPr>
          <w:rFonts w:ascii="Calibri" w:hAnsi="Calibri" w:cs="Calibri"/>
          <w:bCs/>
          <w:sz w:val="20"/>
          <w:szCs w:val="20"/>
          <w:lang w:val="fr-FR"/>
        </w:rPr>
        <w:t xml:space="preserve"> bornes pour voitures électriques sera continuellement étendue. L’objectif de DKV est </w:t>
      </w:r>
      <w:r w:rsidR="00CD277C" w:rsidRPr="004F52AC">
        <w:rPr>
          <w:rFonts w:ascii="Calibri" w:hAnsi="Calibri" w:cs="Calibri"/>
          <w:bCs/>
          <w:sz w:val="20"/>
          <w:szCs w:val="20"/>
          <w:lang w:val="fr-FR"/>
        </w:rPr>
        <w:t xml:space="preserve">d’offrir une solution totale pour la mobilité durable et </w:t>
      </w:r>
      <w:r w:rsidR="004F52AC" w:rsidRPr="004F52AC">
        <w:rPr>
          <w:rFonts w:ascii="Calibri" w:hAnsi="Calibri" w:cs="Calibri"/>
          <w:bCs/>
          <w:sz w:val="20"/>
          <w:szCs w:val="20"/>
          <w:lang w:val="fr-FR"/>
        </w:rPr>
        <w:t xml:space="preserve">de </w:t>
      </w:r>
      <w:r w:rsidR="00CD277C" w:rsidRPr="004F52AC">
        <w:rPr>
          <w:rFonts w:ascii="Calibri" w:hAnsi="Calibri" w:cs="Calibri"/>
          <w:bCs/>
          <w:sz w:val="20"/>
          <w:szCs w:val="20"/>
          <w:lang w:val="fr-FR"/>
        </w:rPr>
        <w:t xml:space="preserve">faciliter la conduite électrique dans toute l’Europe. </w:t>
      </w:r>
      <w:r w:rsidR="00F96435" w:rsidRPr="004F52AC">
        <w:rPr>
          <w:rFonts w:ascii="Calibri" w:hAnsi="Calibri" w:cs="Calibri"/>
          <w:bCs/>
          <w:sz w:val="20"/>
          <w:szCs w:val="20"/>
          <w:lang w:val="fr-FR"/>
        </w:rPr>
        <w:t>Les nouvelles cartes DKV que l’on peut tout simplement commander via le web</w:t>
      </w:r>
      <w:r w:rsidR="004F52AC">
        <w:rPr>
          <w:rFonts w:ascii="Calibri" w:hAnsi="Calibri" w:cs="Calibri"/>
          <w:bCs/>
          <w:sz w:val="20"/>
          <w:szCs w:val="20"/>
          <w:lang w:val="fr-FR"/>
        </w:rPr>
        <w:t>-</w:t>
      </w:r>
      <w:r w:rsidR="00F96435" w:rsidRPr="004F52AC">
        <w:rPr>
          <w:rFonts w:ascii="Calibri" w:hAnsi="Calibri" w:cs="Calibri"/>
          <w:bCs/>
          <w:sz w:val="20"/>
          <w:szCs w:val="20"/>
          <w:lang w:val="fr-FR"/>
        </w:rPr>
        <w:t xml:space="preserve">shop, sont également faites pour recharger la voiture et pour d’autres services mobiles dans 32 pays. </w:t>
      </w:r>
    </w:p>
    <w:p w14:paraId="5F1752C1" w14:textId="77777777" w:rsidR="00F96435" w:rsidRPr="0035770A" w:rsidRDefault="00F96435" w:rsidP="004D56C9">
      <w:pPr>
        <w:spacing w:line="360" w:lineRule="auto"/>
        <w:rPr>
          <w:rFonts w:ascii="Calibri" w:hAnsi="Calibri" w:cs="Calibri"/>
          <w:bCs/>
          <w:sz w:val="20"/>
          <w:szCs w:val="20"/>
        </w:rPr>
      </w:pPr>
    </w:p>
    <w:p w14:paraId="440868D5" w14:textId="6AF252E4" w:rsidR="003837B8" w:rsidRPr="004F52AC" w:rsidRDefault="0043071F" w:rsidP="004D56C9">
      <w:pPr>
        <w:spacing w:line="360" w:lineRule="auto"/>
        <w:rPr>
          <w:rFonts w:ascii="Calibri" w:hAnsi="Calibri" w:cs="Calibri"/>
          <w:sz w:val="20"/>
          <w:szCs w:val="20"/>
          <w:lang w:val="fr-FR"/>
        </w:rPr>
      </w:pPr>
      <w:r w:rsidRPr="004F52AC">
        <w:rPr>
          <w:rFonts w:ascii="Calibri" w:hAnsi="Calibri" w:cs="Calibri"/>
          <w:sz w:val="20"/>
          <w:szCs w:val="20"/>
          <w:lang w:val="fr-FR"/>
        </w:rPr>
        <w:t xml:space="preserve">Bas </w:t>
      </w:r>
      <w:proofErr w:type="spellStart"/>
      <w:r w:rsidRPr="004F52AC">
        <w:rPr>
          <w:rFonts w:ascii="Calibri" w:hAnsi="Calibri" w:cs="Calibri"/>
          <w:sz w:val="20"/>
          <w:szCs w:val="20"/>
          <w:lang w:val="fr-FR"/>
        </w:rPr>
        <w:t>Bullens</w:t>
      </w:r>
      <w:proofErr w:type="spellEnd"/>
      <w:r w:rsidRPr="004F52AC">
        <w:rPr>
          <w:rFonts w:ascii="Calibri" w:hAnsi="Calibri" w:cs="Calibri"/>
          <w:sz w:val="20"/>
          <w:szCs w:val="20"/>
          <w:lang w:val="fr-FR"/>
        </w:rPr>
        <w:t>, sales manager e-</w:t>
      </w:r>
      <w:proofErr w:type="spellStart"/>
      <w:r w:rsidRPr="004F52AC">
        <w:rPr>
          <w:rFonts w:ascii="Calibri" w:hAnsi="Calibri" w:cs="Calibri"/>
          <w:sz w:val="20"/>
          <w:szCs w:val="20"/>
          <w:lang w:val="fr-FR"/>
        </w:rPr>
        <w:t>mobility</w:t>
      </w:r>
      <w:proofErr w:type="spellEnd"/>
      <w:r w:rsidRPr="004F52AC">
        <w:rPr>
          <w:rFonts w:ascii="Calibri" w:hAnsi="Calibri" w:cs="Calibri"/>
          <w:sz w:val="20"/>
          <w:szCs w:val="20"/>
          <w:lang w:val="fr-FR"/>
        </w:rPr>
        <w:t xml:space="preserve"> </w:t>
      </w:r>
      <w:r w:rsidR="00806DB5" w:rsidRPr="004F52AC">
        <w:rPr>
          <w:rFonts w:ascii="Calibri" w:hAnsi="Calibri" w:cs="Calibri"/>
          <w:sz w:val="20"/>
          <w:szCs w:val="20"/>
          <w:lang w:val="fr-FR"/>
        </w:rPr>
        <w:t>chez</w:t>
      </w:r>
      <w:r w:rsidRPr="004F52AC">
        <w:rPr>
          <w:rFonts w:ascii="Calibri" w:hAnsi="Calibri" w:cs="Calibri"/>
          <w:sz w:val="20"/>
          <w:szCs w:val="20"/>
          <w:lang w:val="fr-FR"/>
        </w:rPr>
        <w:t xml:space="preserve"> </w:t>
      </w:r>
      <w:proofErr w:type="gramStart"/>
      <w:r w:rsidRPr="004F52AC">
        <w:rPr>
          <w:rFonts w:ascii="Calibri" w:hAnsi="Calibri" w:cs="Calibri"/>
          <w:sz w:val="20"/>
          <w:szCs w:val="20"/>
          <w:lang w:val="fr-FR"/>
        </w:rPr>
        <w:t>DKV:</w:t>
      </w:r>
      <w:proofErr w:type="gramEnd"/>
      <w:r w:rsidRPr="004F52AC">
        <w:rPr>
          <w:rFonts w:ascii="Calibri" w:hAnsi="Calibri" w:cs="Calibri"/>
          <w:sz w:val="20"/>
          <w:szCs w:val="20"/>
          <w:lang w:val="fr-FR"/>
        </w:rPr>
        <w:t xml:space="preserve"> “DKV </w:t>
      </w:r>
      <w:r w:rsidR="003837B8" w:rsidRPr="004F52AC">
        <w:rPr>
          <w:rFonts w:ascii="Calibri" w:hAnsi="Calibri" w:cs="Calibri"/>
          <w:sz w:val="20"/>
          <w:szCs w:val="20"/>
          <w:lang w:val="fr-FR"/>
        </w:rPr>
        <w:t xml:space="preserve">veut aider les entrepreneurs </w:t>
      </w:r>
      <w:proofErr w:type="spellStart"/>
      <w:r w:rsidR="003837B8" w:rsidRPr="004F52AC">
        <w:rPr>
          <w:rFonts w:ascii="Calibri" w:hAnsi="Calibri" w:cs="Calibri"/>
          <w:sz w:val="20"/>
          <w:szCs w:val="20"/>
          <w:lang w:val="fr-FR"/>
        </w:rPr>
        <w:t>a</w:t>
      </w:r>
      <w:proofErr w:type="spellEnd"/>
      <w:r w:rsidR="003837B8" w:rsidRPr="004F52AC">
        <w:rPr>
          <w:rFonts w:ascii="Calibri" w:hAnsi="Calibri" w:cs="Calibri"/>
          <w:sz w:val="20"/>
          <w:szCs w:val="20"/>
          <w:lang w:val="fr-FR"/>
        </w:rPr>
        <w:t xml:space="preserve"> pérenniser le transport et la mobilité. A ce propos il existe non seulement la carte DKV CARD +CHARGE, </w:t>
      </w:r>
      <w:r w:rsidR="004F52AC" w:rsidRPr="004F52AC">
        <w:rPr>
          <w:rFonts w:ascii="Calibri" w:hAnsi="Calibri" w:cs="Calibri"/>
          <w:sz w:val="20"/>
          <w:szCs w:val="20"/>
          <w:lang w:val="fr-FR"/>
        </w:rPr>
        <w:t>mais</w:t>
      </w:r>
      <w:r w:rsidR="003837B8" w:rsidRPr="004F52AC">
        <w:rPr>
          <w:rFonts w:ascii="Calibri" w:hAnsi="Calibri" w:cs="Calibri"/>
          <w:sz w:val="20"/>
          <w:szCs w:val="20"/>
          <w:lang w:val="fr-FR"/>
        </w:rPr>
        <w:t xml:space="preserve"> nous offrons également </w:t>
      </w:r>
      <w:r w:rsidR="004F52AC" w:rsidRPr="004F52AC">
        <w:rPr>
          <w:rFonts w:ascii="Calibri" w:hAnsi="Calibri" w:cs="Calibri"/>
          <w:sz w:val="20"/>
          <w:szCs w:val="20"/>
          <w:lang w:val="fr-FR"/>
        </w:rPr>
        <w:t xml:space="preserve">aussi </w:t>
      </w:r>
      <w:r w:rsidR="003837B8" w:rsidRPr="004F52AC">
        <w:rPr>
          <w:rFonts w:ascii="Calibri" w:hAnsi="Calibri" w:cs="Calibri"/>
          <w:sz w:val="20"/>
          <w:szCs w:val="20"/>
          <w:lang w:val="fr-FR"/>
        </w:rPr>
        <w:t>une solution totale aux clients. Elle comporte l’</w:t>
      </w:r>
      <w:r w:rsidR="004F52AC" w:rsidRPr="004F52AC">
        <w:rPr>
          <w:rFonts w:ascii="Calibri" w:hAnsi="Calibri" w:cs="Calibri"/>
          <w:sz w:val="20"/>
          <w:szCs w:val="20"/>
          <w:lang w:val="fr-FR"/>
        </w:rPr>
        <w:t>installation de</w:t>
      </w:r>
      <w:r w:rsidR="003837B8" w:rsidRPr="004F52AC">
        <w:rPr>
          <w:rFonts w:ascii="Calibri" w:hAnsi="Calibri" w:cs="Calibri"/>
          <w:sz w:val="20"/>
          <w:szCs w:val="20"/>
          <w:lang w:val="fr-FR"/>
        </w:rPr>
        <w:t xml:space="preserve"> bornes de recharge à domicile ou au travail et aussi le calcul des transactions avec la carte de services </w:t>
      </w:r>
      <w:r w:rsidR="004F52AC" w:rsidRPr="004F52AC">
        <w:rPr>
          <w:rFonts w:ascii="Calibri" w:hAnsi="Calibri" w:cs="Calibri"/>
          <w:sz w:val="20"/>
          <w:szCs w:val="20"/>
          <w:lang w:val="fr-FR"/>
        </w:rPr>
        <w:t>on ne peut plus</w:t>
      </w:r>
      <w:r w:rsidR="003837B8" w:rsidRPr="004F52AC">
        <w:rPr>
          <w:rFonts w:ascii="Calibri" w:hAnsi="Calibri" w:cs="Calibri"/>
          <w:sz w:val="20"/>
          <w:szCs w:val="20"/>
          <w:lang w:val="fr-FR"/>
        </w:rPr>
        <w:t xml:space="preserve"> pratique. Comme les clients en ont l’habitude chez nous, il va de soi</w:t>
      </w:r>
      <w:r w:rsidR="008A6B5A" w:rsidRPr="004F52AC">
        <w:rPr>
          <w:rFonts w:ascii="Calibri" w:hAnsi="Calibri" w:cs="Calibri"/>
          <w:sz w:val="20"/>
          <w:szCs w:val="20"/>
          <w:lang w:val="fr-FR"/>
        </w:rPr>
        <w:t xml:space="preserve"> que nous misons surtout sur la prise en charge de tous les soucis. </w:t>
      </w:r>
      <w:r w:rsidR="0023630A" w:rsidRPr="004F52AC">
        <w:rPr>
          <w:rFonts w:ascii="Calibri" w:hAnsi="Calibri" w:cs="Calibri"/>
          <w:sz w:val="20"/>
          <w:szCs w:val="20"/>
          <w:lang w:val="fr-FR"/>
        </w:rPr>
        <w:t>Nous apportons aide et conseil aux clients pendant tout le trajet.”</w:t>
      </w:r>
    </w:p>
    <w:p w14:paraId="36FFEC48" w14:textId="28B0A86F" w:rsidR="0043071F" w:rsidRPr="004D56C9" w:rsidRDefault="0043071F" w:rsidP="004D56C9">
      <w:pPr>
        <w:spacing w:line="360" w:lineRule="auto"/>
        <w:rPr>
          <w:rFonts w:ascii="Calibri" w:hAnsi="Calibri" w:cs="Calibri"/>
          <w:sz w:val="20"/>
          <w:szCs w:val="20"/>
        </w:rPr>
      </w:pPr>
    </w:p>
    <w:p w14:paraId="46E24B4F" w14:textId="0BDD10EB" w:rsidR="004831BB" w:rsidRPr="001B1E49" w:rsidRDefault="00B011CB" w:rsidP="004D56C9">
      <w:pPr>
        <w:spacing w:line="360" w:lineRule="auto"/>
        <w:rPr>
          <w:rFonts w:ascii="Calibri" w:hAnsi="Calibri" w:cs="Calibri"/>
          <w:sz w:val="20"/>
          <w:szCs w:val="20"/>
          <w:lang w:val="fr-FR"/>
        </w:rPr>
      </w:pPr>
      <w:r w:rsidRPr="001B1E49">
        <w:rPr>
          <w:rFonts w:ascii="Calibri" w:hAnsi="Calibri" w:cs="Calibri"/>
          <w:sz w:val="20"/>
          <w:szCs w:val="20"/>
          <w:lang w:val="fr-FR"/>
        </w:rPr>
        <w:t xml:space="preserve">Lies </w:t>
      </w:r>
      <w:proofErr w:type="spellStart"/>
      <w:r w:rsidRPr="001B1E49">
        <w:rPr>
          <w:rFonts w:ascii="Calibri" w:hAnsi="Calibri" w:cs="Calibri"/>
          <w:sz w:val="20"/>
          <w:szCs w:val="20"/>
          <w:lang w:val="fr-FR"/>
        </w:rPr>
        <w:t>Vandaele</w:t>
      </w:r>
      <w:proofErr w:type="spellEnd"/>
      <w:r w:rsidRPr="001B1E49">
        <w:rPr>
          <w:rFonts w:ascii="Calibri" w:hAnsi="Calibri" w:cs="Calibri"/>
          <w:sz w:val="20"/>
          <w:szCs w:val="20"/>
          <w:lang w:val="fr-FR"/>
        </w:rPr>
        <w:t xml:space="preserve">, </w:t>
      </w:r>
      <w:r w:rsidR="004831BB" w:rsidRPr="001B1E49">
        <w:rPr>
          <w:rFonts w:ascii="Calibri" w:hAnsi="Calibri" w:cs="Calibri"/>
          <w:sz w:val="20"/>
          <w:szCs w:val="20"/>
          <w:lang w:val="fr-FR"/>
        </w:rPr>
        <w:t xml:space="preserve">assistante </w:t>
      </w:r>
      <w:proofErr w:type="spellStart"/>
      <w:r w:rsidR="004831BB" w:rsidRPr="001B1E49">
        <w:rPr>
          <w:rFonts w:ascii="Calibri" w:hAnsi="Calibri" w:cs="Calibri"/>
          <w:sz w:val="20"/>
          <w:szCs w:val="20"/>
          <w:lang w:val="fr-FR"/>
        </w:rPr>
        <w:t>facility</w:t>
      </w:r>
      <w:proofErr w:type="spellEnd"/>
      <w:r w:rsidR="004831BB" w:rsidRPr="001B1E49">
        <w:rPr>
          <w:rFonts w:ascii="Calibri" w:hAnsi="Calibri" w:cs="Calibri"/>
          <w:sz w:val="20"/>
          <w:szCs w:val="20"/>
          <w:lang w:val="fr-FR"/>
        </w:rPr>
        <w:t xml:space="preserve"> et HS chez</w:t>
      </w:r>
      <w:r w:rsidR="00A861B8" w:rsidRPr="001B1E49">
        <w:rPr>
          <w:rFonts w:ascii="Calibri" w:hAnsi="Calibri" w:cs="Calibri"/>
          <w:sz w:val="20"/>
          <w:szCs w:val="20"/>
          <w:lang w:val="fr-FR"/>
        </w:rPr>
        <w:t xml:space="preserve"> You </w:t>
      </w:r>
      <w:proofErr w:type="spellStart"/>
      <w:r w:rsidR="00A861B8" w:rsidRPr="001B1E49">
        <w:rPr>
          <w:rFonts w:ascii="Calibri" w:hAnsi="Calibri" w:cs="Calibri"/>
          <w:sz w:val="20"/>
          <w:szCs w:val="20"/>
          <w:lang w:val="fr-FR"/>
        </w:rPr>
        <w:t>Build</w:t>
      </w:r>
      <w:proofErr w:type="spellEnd"/>
      <w:r w:rsidR="00A861B8" w:rsidRPr="001B1E49">
        <w:rPr>
          <w:rFonts w:ascii="Calibri" w:hAnsi="Calibri" w:cs="Calibri"/>
          <w:sz w:val="20"/>
          <w:szCs w:val="20"/>
          <w:lang w:val="fr-FR"/>
        </w:rPr>
        <w:t xml:space="preserve">, </w:t>
      </w:r>
      <w:r w:rsidR="004831BB" w:rsidRPr="001B1E49">
        <w:rPr>
          <w:rFonts w:ascii="Calibri" w:hAnsi="Calibri" w:cs="Calibri"/>
          <w:sz w:val="20"/>
          <w:szCs w:val="20"/>
          <w:lang w:val="fr-FR"/>
        </w:rPr>
        <w:t xml:space="preserve">explique pourquoi le choix est tombé sur DKV : “Chez </w:t>
      </w:r>
      <w:proofErr w:type="spellStart"/>
      <w:r w:rsidR="004831BB" w:rsidRPr="001B1E49">
        <w:rPr>
          <w:rFonts w:ascii="Calibri" w:hAnsi="Calibri" w:cs="Calibri"/>
          <w:sz w:val="20"/>
          <w:szCs w:val="20"/>
          <w:lang w:val="fr-FR"/>
        </w:rPr>
        <w:t>YouBuild</w:t>
      </w:r>
      <w:proofErr w:type="spellEnd"/>
      <w:r w:rsidR="004831BB" w:rsidRPr="001B1E49">
        <w:rPr>
          <w:rFonts w:ascii="Calibri" w:hAnsi="Calibri" w:cs="Calibri"/>
          <w:sz w:val="20"/>
          <w:szCs w:val="20"/>
          <w:lang w:val="fr-FR"/>
        </w:rPr>
        <w:t xml:space="preserve"> </w:t>
      </w:r>
      <w:r w:rsidR="004F52AC" w:rsidRPr="001B1E49">
        <w:rPr>
          <w:rFonts w:ascii="Calibri" w:hAnsi="Calibri" w:cs="Calibri"/>
          <w:sz w:val="20"/>
          <w:szCs w:val="20"/>
          <w:lang w:val="fr-FR"/>
        </w:rPr>
        <w:t>la dura</w:t>
      </w:r>
      <w:r w:rsidR="00B042BE" w:rsidRPr="001B1E49">
        <w:rPr>
          <w:rFonts w:ascii="Calibri" w:hAnsi="Calibri" w:cs="Calibri"/>
          <w:sz w:val="20"/>
          <w:szCs w:val="20"/>
          <w:lang w:val="fr-FR"/>
        </w:rPr>
        <w:t>bilité est essentielle. Dans cette optique nous avons choisi de déployer un projet pilote</w:t>
      </w:r>
      <w:r w:rsidR="00793140" w:rsidRPr="001B1E49">
        <w:rPr>
          <w:rFonts w:ascii="Calibri" w:hAnsi="Calibri" w:cs="Calibri"/>
          <w:sz w:val="20"/>
          <w:szCs w:val="20"/>
          <w:lang w:val="fr-FR"/>
        </w:rPr>
        <w:t xml:space="preserve"> de voitures de société hybrides et par </w:t>
      </w:r>
      <w:r w:rsidR="004F52AC" w:rsidRPr="001B1E49">
        <w:rPr>
          <w:rFonts w:ascii="Calibri" w:hAnsi="Calibri" w:cs="Calibri"/>
          <w:sz w:val="20"/>
          <w:szCs w:val="20"/>
          <w:lang w:val="fr-FR"/>
        </w:rPr>
        <w:t>consé</w:t>
      </w:r>
      <w:r w:rsidR="00793140" w:rsidRPr="001B1E49">
        <w:rPr>
          <w:rFonts w:ascii="Calibri" w:hAnsi="Calibri" w:cs="Calibri"/>
          <w:sz w:val="20"/>
          <w:szCs w:val="20"/>
          <w:lang w:val="fr-FR"/>
        </w:rPr>
        <w:t xml:space="preserve">quent il nous fallait aussi </w:t>
      </w:r>
      <w:r w:rsidR="004F52AC" w:rsidRPr="001B1E49">
        <w:rPr>
          <w:rFonts w:ascii="Calibri" w:hAnsi="Calibri" w:cs="Calibri"/>
          <w:sz w:val="20"/>
          <w:szCs w:val="20"/>
          <w:lang w:val="fr-FR"/>
        </w:rPr>
        <w:t xml:space="preserve">penser à </w:t>
      </w:r>
      <w:r w:rsidR="00793140" w:rsidRPr="001B1E49">
        <w:rPr>
          <w:rFonts w:ascii="Calibri" w:hAnsi="Calibri" w:cs="Calibri"/>
          <w:sz w:val="20"/>
          <w:szCs w:val="20"/>
          <w:lang w:val="fr-FR"/>
        </w:rPr>
        <w:t xml:space="preserve">des bornes de recharge. Nous collaborions déjà avec DKV pour </w:t>
      </w:r>
      <w:proofErr w:type="gramStart"/>
      <w:r w:rsidR="00793140" w:rsidRPr="001B1E49">
        <w:rPr>
          <w:rFonts w:ascii="Calibri" w:hAnsi="Calibri" w:cs="Calibri"/>
          <w:sz w:val="20"/>
          <w:szCs w:val="20"/>
          <w:lang w:val="fr-FR"/>
        </w:rPr>
        <w:t>les cartes carburant</w:t>
      </w:r>
      <w:proofErr w:type="gramEnd"/>
      <w:r w:rsidR="00793140" w:rsidRPr="001B1E49">
        <w:rPr>
          <w:rFonts w:ascii="Calibri" w:hAnsi="Calibri" w:cs="Calibri"/>
          <w:sz w:val="20"/>
          <w:szCs w:val="20"/>
          <w:lang w:val="fr-FR"/>
        </w:rPr>
        <w:t xml:space="preserve"> donc il était logique pour nous de franchir l’étape suivante avec le même partenaire, notamment l’assistance pour cette solution globale </w:t>
      </w:r>
      <w:r w:rsidR="001B1E49" w:rsidRPr="001B1E49">
        <w:rPr>
          <w:rFonts w:ascii="Calibri" w:hAnsi="Calibri" w:cs="Calibri"/>
          <w:sz w:val="20"/>
          <w:szCs w:val="20"/>
          <w:lang w:val="fr-FR"/>
        </w:rPr>
        <w:t>concernant</w:t>
      </w:r>
      <w:r w:rsidR="00793140" w:rsidRPr="001B1E49">
        <w:rPr>
          <w:rFonts w:ascii="Calibri" w:hAnsi="Calibri" w:cs="Calibri"/>
          <w:sz w:val="20"/>
          <w:szCs w:val="20"/>
          <w:lang w:val="fr-FR"/>
        </w:rPr>
        <w:t xml:space="preserve"> la mobilité durable. DKV nous a non seulement fourni des informations très claires, mais ils ont également contacté des sous-traitants</w:t>
      </w:r>
      <w:r w:rsidR="001B1E49" w:rsidRPr="001B1E49">
        <w:rPr>
          <w:rFonts w:ascii="Calibri" w:hAnsi="Calibri" w:cs="Calibri"/>
          <w:sz w:val="20"/>
          <w:szCs w:val="20"/>
          <w:lang w:val="fr-FR"/>
        </w:rPr>
        <w:t>,</w:t>
      </w:r>
      <w:r w:rsidR="00793140" w:rsidRPr="001B1E49">
        <w:rPr>
          <w:rFonts w:ascii="Calibri" w:hAnsi="Calibri" w:cs="Calibri"/>
          <w:sz w:val="20"/>
          <w:szCs w:val="20"/>
          <w:lang w:val="fr-FR"/>
        </w:rPr>
        <w:t xml:space="preserve"> ce qui a allégé énormément la tâche pour nous. La combinaison de ces informations claires et honnêtes et l’assistance tout au long du trajet a été déterminant dans notre choix pour DKV.”</w:t>
      </w:r>
    </w:p>
    <w:p w14:paraId="7A03B098" w14:textId="0828AD3C" w:rsidR="00D50803" w:rsidRDefault="004D56C9" w:rsidP="004D56C9">
      <w:pPr>
        <w:spacing w:before="100" w:beforeAutospacing="1" w:after="100" w:afterAutospacing="1" w:line="360" w:lineRule="auto"/>
        <w:rPr>
          <w:rFonts w:ascii="Calibri" w:hAnsi="Calibri" w:cs="Times New Roman"/>
          <w:color w:val="000000"/>
          <w:sz w:val="20"/>
          <w:szCs w:val="20"/>
          <w:lang w:val="fr-FR" w:eastAsia="nl-NL"/>
        </w:rPr>
      </w:pPr>
      <w:proofErr w:type="spellStart"/>
      <w:r w:rsidRPr="004D56C9">
        <w:rPr>
          <w:rFonts w:ascii="Calibri" w:hAnsi="Calibri" w:cs="Times New Roman"/>
          <w:color w:val="000000"/>
          <w:sz w:val="20"/>
          <w:szCs w:val="20"/>
          <w:lang w:val="fr-FR" w:eastAsia="nl-NL"/>
        </w:rPr>
        <w:t>Youbuild</w:t>
      </w:r>
      <w:proofErr w:type="spellEnd"/>
      <w:r w:rsidRPr="004D56C9">
        <w:rPr>
          <w:rFonts w:ascii="Calibri" w:hAnsi="Calibri" w:cs="Times New Roman"/>
          <w:color w:val="000000"/>
          <w:sz w:val="20"/>
          <w:szCs w:val="20"/>
          <w:lang w:val="fr-FR" w:eastAsia="nl-NL"/>
        </w:rPr>
        <w:t xml:space="preserve"> est grossiste en matériaux de construction et fait partie de BLC Benelux. Avec leur marque sœur </w:t>
      </w:r>
      <w:proofErr w:type="spellStart"/>
      <w:r w:rsidRPr="004D56C9">
        <w:rPr>
          <w:rFonts w:ascii="Calibri" w:hAnsi="Calibri" w:cs="Times New Roman"/>
          <w:color w:val="000000"/>
          <w:sz w:val="20"/>
          <w:szCs w:val="20"/>
          <w:lang w:val="fr-FR" w:eastAsia="nl-NL"/>
        </w:rPr>
        <w:t>Mpro</w:t>
      </w:r>
      <w:proofErr w:type="spellEnd"/>
      <w:r w:rsidRPr="004D56C9">
        <w:rPr>
          <w:rFonts w:ascii="Calibri" w:hAnsi="Calibri" w:cs="Times New Roman"/>
          <w:color w:val="000000"/>
          <w:sz w:val="20"/>
          <w:szCs w:val="20"/>
          <w:lang w:val="fr-FR" w:eastAsia="nl-NL"/>
        </w:rPr>
        <w:t xml:space="preserve"> ils ont 17 sites en Belgique, 240 collaborateurs et leur chiffre d’affaires annuel est de 110M€. </w:t>
      </w:r>
      <w:r>
        <w:rPr>
          <w:rFonts w:ascii="Calibri" w:hAnsi="Calibri" w:cs="Times New Roman"/>
          <w:color w:val="000000"/>
          <w:sz w:val="20"/>
          <w:szCs w:val="20"/>
          <w:lang w:val="fr-FR" w:eastAsia="nl-NL"/>
        </w:rPr>
        <w:t>L’objectif est d’étendre le projet après une première évaluation positive.</w:t>
      </w:r>
    </w:p>
    <w:p w14:paraId="1B8A81CF" w14:textId="2BA29FB8" w:rsidR="001F250D" w:rsidRDefault="001F250D" w:rsidP="004D56C9">
      <w:pPr>
        <w:spacing w:before="100" w:beforeAutospacing="1" w:after="100" w:afterAutospacing="1" w:line="360" w:lineRule="auto"/>
        <w:rPr>
          <w:rFonts w:ascii="Calibri" w:hAnsi="Calibri" w:cs="Times New Roman"/>
          <w:color w:val="000000"/>
          <w:sz w:val="20"/>
          <w:szCs w:val="20"/>
          <w:lang w:val="fr-FR" w:eastAsia="nl-NL"/>
        </w:rPr>
      </w:pPr>
    </w:p>
    <w:p w14:paraId="18D60E31" w14:textId="66EB380D" w:rsidR="001F250D" w:rsidRDefault="001F250D" w:rsidP="004D56C9">
      <w:pPr>
        <w:spacing w:before="100" w:beforeAutospacing="1" w:after="100" w:afterAutospacing="1" w:line="360" w:lineRule="auto"/>
        <w:rPr>
          <w:rFonts w:ascii="Calibri" w:hAnsi="Calibri" w:cs="Times New Roman"/>
          <w:color w:val="000000"/>
          <w:sz w:val="20"/>
          <w:szCs w:val="20"/>
          <w:lang w:val="fr-FR" w:eastAsia="nl-NL"/>
        </w:rPr>
      </w:pPr>
    </w:p>
    <w:p w14:paraId="68D24B26" w14:textId="6699D761" w:rsidR="001F250D" w:rsidRDefault="001F250D" w:rsidP="004D56C9">
      <w:pPr>
        <w:spacing w:before="100" w:beforeAutospacing="1" w:after="100" w:afterAutospacing="1" w:line="360" w:lineRule="auto"/>
        <w:rPr>
          <w:rFonts w:ascii="Calibri" w:hAnsi="Calibri" w:cs="Times New Roman"/>
          <w:color w:val="000000"/>
          <w:sz w:val="20"/>
          <w:szCs w:val="20"/>
          <w:lang w:val="fr-FR" w:eastAsia="nl-NL"/>
        </w:rPr>
      </w:pPr>
    </w:p>
    <w:p w14:paraId="36E897A1" w14:textId="140DCAD7" w:rsidR="001F250D" w:rsidRDefault="001F250D" w:rsidP="004D56C9">
      <w:pPr>
        <w:spacing w:before="100" w:beforeAutospacing="1" w:after="100" w:afterAutospacing="1" w:line="360" w:lineRule="auto"/>
        <w:rPr>
          <w:rFonts w:ascii="Calibri" w:hAnsi="Calibri" w:cs="Times New Roman"/>
          <w:color w:val="000000"/>
          <w:sz w:val="20"/>
          <w:szCs w:val="20"/>
          <w:lang w:val="fr-FR" w:eastAsia="nl-NL"/>
        </w:rPr>
      </w:pPr>
    </w:p>
    <w:p w14:paraId="10F3CE98" w14:textId="77777777" w:rsidR="001F250D" w:rsidRPr="001F250D" w:rsidRDefault="001F250D" w:rsidP="001F250D">
      <w:pPr>
        <w:spacing w:line="360" w:lineRule="auto"/>
        <w:rPr>
          <w:rFonts w:ascii="Calibri" w:hAnsi="Calibri" w:cs="Calibri"/>
          <w:b/>
          <w:bCs/>
          <w:sz w:val="20"/>
          <w:szCs w:val="20"/>
          <w:lang w:val="fr-FR"/>
        </w:rPr>
      </w:pPr>
      <w:r w:rsidRPr="001F250D">
        <w:rPr>
          <w:rFonts w:ascii="Calibri" w:hAnsi="Calibri" w:cs="Calibri"/>
          <w:b/>
          <w:bCs/>
          <w:sz w:val="20"/>
          <w:szCs w:val="20"/>
          <w:lang w:val="fr-FR"/>
        </w:rPr>
        <w:t>DKV Euro Service</w:t>
      </w:r>
    </w:p>
    <w:p w14:paraId="7449484D" w14:textId="77777777" w:rsidR="001F250D" w:rsidRPr="001F250D" w:rsidRDefault="001F250D" w:rsidP="001F250D">
      <w:pPr>
        <w:spacing w:line="360" w:lineRule="auto"/>
        <w:rPr>
          <w:rFonts w:ascii="Calibri" w:hAnsi="Calibri" w:cs="Calibri"/>
          <w:sz w:val="20"/>
          <w:szCs w:val="20"/>
          <w:lang w:val="fr-FR"/>
        </w:rPr>
      </w:pPr>
      <w:r w:rsidRPr="001F250D">
        <w:rPr>
          <w:rFonts w:ascii="Calibri" w:hAnsi="Calibri" w:cs="Calibri"/>
          <w:sz w:val="20"/>
          <w:szCs w:val="20"/>
          <w:lang w:val="fr-FR"/>
        </w:rPr>
        <w:t>Depuis plus de 80 ans, DKV Euro Service est l’un des principaux prestataires de services de mobilité du secteur des transports routiers et de la logistique. De la prise en charge sans argent liquide à plus de 200 000 points d’acceptation toutes marques confondues au règlement du péage en passant par la récupération de la TVA, DKV propose à ses clients une gamme de services complète leur permettant d’optimiser les coûts et de gérer efficacement leur flotte sur les routes européennes. DKV Euro Service fait partie du groupe DKV MOBILITY SERVICES qui emploie plus de 1200 personnes. En 2019, ce groupe, représenté dans 45 pays, a réalisé un chiffre d’affaires de 9,9 milliards d’euros. A l’heure actuelle, plus de 4,2 millions de cartes et unités de bord DKV sont utilisées chez plus de 260 000 partenaires contractuels. En 2020, la carte DKV a été élue meilleure carte de carburant et de services pour la seizième fois consécutive.</w:t>
      </w:r>
    </w:p>
    <w:p w14:paraId="3A679CD2" w14:textId="77777777" w:rsidR="001F250D" w:rsidRPr="001F250D" w:rsidRDefault="001F250D" w:rsidP="001F250D">
      <w:pPr>
        <w:spacing w:line="360" w:lineRule="auto"/>
        <w:rPr>
          <w:rFonts w:ascii="Calibri" w:hAnsi="Calibri" w:cs="Calibri"/>
          <w:sz w:val="20"/>
          <w:szCs w:val="20"/>
          <w:lang w:val="fr-FR"/>
        </w:rPr>
      </w:pPr>
    </w:p>
    <w:p w14:paraId="33F7FF07" w14:textId="77777777" w:rsidR="001F250D" w:rsidRPr="001F250D" w:rsidRDefault="001F250D" w:rsidP="001F250D">
      <w:pPr>
        <w:spacing w:line="360" w:lineRule="auto"/>
        <w:rPr>
          <w:rFonts w:ascii="Calibri" w:hAnsi="Calibri" w:cs="Calibri"/>
          <w:b/>
          <w:bCs/>
          <w:sz w:val="20"/>
          <w:szCs w:val="20"/>
          <w:lang w:val="fr-FR"/>
        </w:rPr>
      </w:pPr>
      <w:r w:rsidRPr="001F250D">
        <w:rPr>
          <w:rFonts w:ascii="Calibri" w:hAnsi="Calibri" w:cs="Calibri"/>
          <w:b/>
          <w:bCs/>
          <w:sz w:val="20"/>
          <w:szCs w:val="20"/>
          <w:lang w:val="fr-FR"/>
        </w:rPr>
        <w:t>Contacts pour la presse</w:t>
      </w:r>
    </w:p>
    <w:p w14:paraId="4BFF881C" w14:textId="77777777" w:rsidR="001F250D" w:rsidRPr="001F250D" w:rsidRDefault="001F250D" w:rsidP="001F250D">
      <w:pPr>
        <w:spacing w:line="360" w:lineRule="auto"/>
        <w:rPr>
          <w:rFonts w:ascii="Calibri" w:hAnsi="Calibri" w:cs="Calibri"/>
          <w:sz w:val="20"/>
          <w:szCs w:val="20"/>
          <w:lang w:val="fr-FR"/>
        </w:rPr>
      </w:pPr>
      <w:r w:rsidRPr="001F250D">
        <w:rPr>
          <w:rFonts w:ascii="Calibri" w:hAnsi="Calibri" w:cs="Calibri"/>
          <w:sz w:val="20"/>
          <w:szCs w:val="20"/>
          <w:lang w:val="fr-FR"/>
        </w:rPr>
        <w:t xml:space="preserve">Chez DKV : Greta </w:t>
      </w:r>
      <w:proofErr w:type="spellStart"/>
      <w:r w:rsidRPr="001F250D">
        <w:rPr>
          <w:rFonts w:ascii="Calibri" w:hAnsi="Calibri" w:cs="Calibri"/>
          <w:sz w:val="20"/>
          <w:szCs w:val="20"/>
          <w:lang w:val="fr-FR"/>
        </w:rPr>
        <w:t>Lammerse</w:t>
      </w:r>
      <w:proofErr w:type="spellEnd"/>
      <w:r w:rsidRPr="001F250D">
        <w:rPr>
          <w:rFonts w:ascii="Calibri" w:hAnsi="Calibri" w:cs="Calibri"/>
          <w:sz w:val="20"/>
          <w:szCs w:val="20"/>
          <w:lang w:val="fr-FR"/>
        </w:rPr>
        <w:t xml:space="preserve">, tél. : +31 252345665, e-mail : </w:t>
      </w:r>
      <w:hyperlink r:id="rId8">
        <w:r w:rsidRPr="001F250D">
          <w:rPr>
            <w:rStyle w:val="Hyperlink"/>
            <w:rFonts w:ascii="Calibri" w:hAnsi="Calibri" w:cs="Calibri"/>
            <w:sz w:val="20"/>
            <w:szCs w:val="20"/>
            <w:lang w:val="fr-FR"/>
          </w:rPr>
          <w:t>Greta.lammerse@dkv-euroservice.com</w:t>
        </w:r>
      </w:hyperlink>
      <w:r w:rsidRPr="001F250D">
        <w:rPr>
          <w:rFonts w:ascii="Calibri" w:hAnsi="Calibri" w:cs="Calibri"/>
          <w:sz w:val="20"/>
          <w:szCs w:val="20"/>
          <w:lang w:val="fr-FR"/>
        </w:rPr>
        <w:t xml:space="preserve"> </w:t>
      </w:r>
      <w:r w:rsidRPr="001F250D">
        <w:rPr>
          <w:rFonts w:ascii="Calibri" w:hAnsi="Calibri" w:cs="Calibri"/>
          <w:sz w:val="20"/>
          <w:szCs w:val="20"/>
          <w:lang w:val="fr-FR"/>
        </w:rPr>
        <w:br/>
        <w:t xml:space="preserve">Agence de presse : Square Egg Communications, Sandra Van </w:t>
      </w:r>
      <w:proofErr w:type="spellStart"/>
      <w:r w:rsidRPr="001F250D">
        <w:rPr>
          <w:rFonts w:ascii="Calibri" w:hAnsi="Calibri" w:cs="Calibri"/>
          <w:sz w:val="20"/>
          <w:szCs w:val="20"/>
          <w:lang w:val="fr-FR"/>
        </w:rPr>
        <w:t>Hauwaert</w:t>
      </w:r>
      <w:proofErr w:type="spellEnd"/>
      <w:r w:rsidRPr="001F250D">
        <w:rPr>
          <w:rFonts w:ascii="Calibri" w:hAnsi="Calibri" w:cs="Calibri"/>
          <w:sz w:val="20"/>
          <w:szCs w:val="20"/>
          <w:lang w:val="fr-FR"/>
        </w:rPr>
        <w:t xml:space="preserve">, </w:t>
      </w:r>
      <w:hyperlink r:id="rId9" w:history="1">
        <w:r w:rsidRPr="001F250D">
          <w:rPr>
            <w:rStyle w:val="Hyperlink"/>
            <w:rFonts w:ascii="Calibri" w:hAnsi="Calibri" w:cs="Calibri"/>
            <w:sz w:val="20"/>
            <w:szCs w:val="20"/>
            <w:lang w:val="fr-FR"/>
          </w:rPr>
          <w:t>sandra@square-egg.be</w:t>
        </w:r>
      </w:hyperlink>
      <w:r w:rsidRPr="001F250D">
        <w:rPr>
          <w:rFonts w:ascii="Calibri" w:hAnsi="Calibri" w:cs="Calibri"/>
          <w:sz w:val="20"/>
          <w:szCs w:val="20"/>
          <w:lang w:val="fr-FR"/>
        </w:rPr>
        <w:t>, 0497 251816.</w:t>
      </w:r>
    </w:p>
    <w:p w14:paraId="702B5B4A" w14:textId="77777777" w:rsidR="001F250D" w:rsidRPr="004D56C9" w:rsidRDefault="001F250D" w:rsidP="004D56C9">
      <w:pPr>
        <w:spacing w:before="100" w:beforeAutospacing="1" w:after="100" w:afterAutospacing="1" w:line="360" w:lineRule="auto"/>
        <w:rPr>
          <w:rFonts w:ascii="Calibri" w:hAnsi="Calibri" w:cs="Times New Roman"/>
          <w:color w:val="000000"/>
          <w:sz w:val="20"/>
          <w:szCs w:val="20"/>
          <w:lang w:val="fr-FR" w:eastAsia="nl-NL"/>
        </w:rPr>
      </w:pPr>
    </w:p>
    <w:p w14:paraId="1DD46C77" w14:textId="77777777" w:rsidR="00D50803" w:rsidRPr="004D56C9" w:rsidRDefault="00D50803" w:rsidP="00A85CBB">
      <w:pPr>
        <w:spacing w:line="360" w:lineRule="auto"/>
        <w:rPr>
          <w:rFonts w:ascii="Calibri" w:hAnsi="Calibri" w:cs="Calibri"/>
          <w:b/>
          <w:bCs/>
          <w:sz w:val="20"/>
          <w:szCs w:val="20"/>
        </w:rPr>
      </w:pPr>
    </w:p>
    <w:p w14:paraId="012365A6" w14:textId="77777777" w:rsidR="00F37430" w:rsidRPr="004D56C9" w:rsidRDefault="00F37430" w:rsidP="00A85CBB">
      <w:pPr>
        <w:spacing w:line="360" w:lineRule="auto"/>
        <w:rPr>
          <w:rFonts w:ascii="Calibri" w:hAnsi="Calibri" w:cs="Calibri"/>
          <w:sz w:val="20"/>
          <w:szCs w:val="20"/>
        </w:rPr>
      </w:pPr>
    </w:p>
    <w:sectPr w:rsidR="00F37430" w:rsidRPr="004D56C9" w:rsidSect="006D08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oofdtekst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97"/>
    <w:rsid w:val="00003499"/>
    <w:rsid w:val="00083421"/>
    <w:rsid w:val="000C626A"/>
    <w:rsid w:val="000F7367"/>
    <w:rsid w:val="00155386"/>
    <w:rsid w:val="001B1E49"/>
    <w:rsid w:val="001F250D"/>
    <w:rsid w:val="00217AA0"/>
    <w:rsid w:val="0023630A"/>
    <w:rsid w:val="00241D1B"/>
    <w:rsid w:val="003129B9"/>
    <w:rsid w:val="0035770A"/>
    <w:rsid w:val="0036756C"/>
    <w:rsid w:val="003837B8"/>
    <w:rsid w:val="00384DED"/>
    <w:rsid w:val="003E2A63"/>
    <w:rsid w:val="003F6262"/>
    <w:rsid w:val="0043071F"/>
    <w:rsid w:val="00483174"/>
    <w:rsid w:val="004831BB"/>
    <w:rsid w:val="004A49F8"/>
    <w:rsid w:val="004C1B5B"/>
    <w:rsid w:val="004D56C9"/>
    <w:rsid w:val="004F52AC"/>
    <w:rsid w:val="00505244"/>
    <w:rsid w:val="005D7DB7"/>
    <w:rsid w:val="006056E5"/>
    <w:rsid w:val="00607770"/>
    <w:rsid w:val="0064201A"/>
    <w:rsid w:val="00643BBE"/>
    <w:rsid w:val="00667C15"/>
    <w:rsid w:val="00671D96"/>
    <w:rsid w:val="00685D7D"/>
    <w:rsid w:val="00690938"/>
    <w:rsid w:val="006D08FF"/>
    <w:rsid w:val="006E5240"/>
    <w:rsid w:val="00756D29"/>
    <w:rsid w:val="007600E7"/>
    <w:rsid w:val="00773EC1"/>
    <w:rsid w:val="00793140"/>
    <w:rsid w:val="007A48E8"/>
    <w:rsid w:val="007C302E"/>
    <w:rsid w:val="00806DB5"/>
    <w:rsid w:val="00816E0D"/>
    <w:rsid w:val="008434E6"/>
    <w:rsid w:val="00853192"/>
    <w:rsid w:val="00853711"/>
    <w:rsid w:val="008547A8"/>
    <w:rsid w:val="00876F79"/>
    <w:rsid w:val="008A6B5A"/>
    <w:rsid w:val="008B114C"/>
    <w:rsid w:val="008D68A0"/>
    <w:rsid w:val="00944970"/>
    <w:rsid w:val="009D12C7"/>
    <w:rsid w:val="009E6088"/>
    <w:rsid w:val="00A37FE1"/>
    <w:rsid w:val="00A8384E"/>
    <w:rsid w:val="00A85CBB"/>
    <w:rsid w:val="00A861B8"/>
    <w:rsid w:val="00A97DF8"/>
    <w:rsid w:val="00AA312A"/>
    <w:rsid w:val="00AD5D02"/>
    <w:rsid w:val="00B011CB"/>
    <w:rsid w:val="00B042BE"/>
    <w:rsid w:val="00B23377"/>
    <w:rsid w:val="00B617AD"/>
    <w:rsid w:val="00B73BE2"/>
    <w:rsid w:val="00C006BD"/>
    <w:rsid w:val="00C078F7"/>
    <w:rsid w:val="00C20197"/>
    <w:rsid w:val="00C23C63"/>
    <w:rsid w:val="00C26850"/>
    <w:rsid w:val="00C94B96"/>
    <w:rsid w:val="00CB3452"/>
    <w:rsid w:val="00CB5F51"/>
    <w:rsid w:val="00CD277C"/>
    <w:rsid w:val="00CE05EE"/>
    <w:rsid w:val="00CF331F"/>
    <w:rsid w:val="00D50803"/>
    <w:rsid w:val="00D56FFB"/>
    <w:rsid w:val="00D710B3"/>
    <w:rsid w:val="00D76B70"/>
    <w:rsid w:val="00DA6C15"/>
    <w:rsid w:val="00DD1972"/>
    <w:rsid w:val="00DE6612"/>
    <w:rsid w:val="00EE6A58"/>
    <w:rsid w:val="00F37430"/>
    <w:rsid w:val="00F430ED"/>
    <w:rsid w:val="00F96435"/>
    <w:rsid w:val="00FB73BF"/>
    <w:rsid w:val="00FB79EC"/>
    <w:rsid w:val="00FC0139"/>
    <w:rsid w:val="00FF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D772"/>
  <w15:chartTrackingRefBased/>
  <w15:docId w15:val="{EDB82E90-3BF1-8448-B652-4CF599F6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Hoofdtekst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201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20197"/>
    <w:rPr>
      <w:sz w:val="16"/>
      <w:szCs w:val="16"/>
    </w:rPr>
  </w:style>
  <w:style w:type="paragraph" w:styleId="Tekstopmerking">
    <w:name w:val="annotation text"/>
    <w:basedOn w:val="Standaard"/>
    <w:link w:val="TekstopmerkingChar"/>
    <w:uiPriority w:val="99"/>
    <w:unhideWhenUsed/>
    <w:rsid w:val="00C20197"/>
    <w:rPr>
      <w:sz w:val="20"/>
      <w:szCs w:val="20"/>
    </w:rPr>
  </w:style>
  <w:style w:type="character" w:customStyle="1" w:styleId="TekstopmerkingChar">
    <w:name w:val="Tekst opmerking Char"/>
    <w:basedOn w:val="Standaardalinea-lettertype"/>
    <w:link w:val="Tekstopmerking"/>
    <w:uiPriority w:val="99"/>
    <w:rsid w:val="00C20197"/>
    <w:rPr>
      <w:sz w:val="20"/>
      <w:szCs w:val="20"/>
    </w:rPr>
  </w:style>
  <w:style w:type="character" w:styleId="Hyperlink">
    <w:name w:val="Hyperlink"/>
    <w:basedOn w:val="Standaardalinea-lettertype"/>
    <w:uiPriority w:val="99"/>
    <w:unhideWhenUsed/>
    <w:rsid w:val="00FB73BF"/>
    <w:rPr>
      <w:color w:val="0563C1" w:themeColor="hyperlink"/>
      <w:u w:val="single"/>
    </w:rPr>
  </w:style>
  <w:style w:type="character" w:customStyle="1" w:styleId="Onopgelostemelding1">
    <w:name w:val="Onopgeloste melding1"/>
    <w:basedOn w:val="Standaardalinea-lettertype"/>
    <w:uiPriority w:val="99"/>
    <w:semiHidden/>
    <w:unhideWhenUsed/>
    <w:rsid w:val="00FB73BF"/>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7600E7"/>
    <w:rPr>
      <w:b/>
      <w:bCs/>
    </w:rPr>
  </w:style>
  <w:style w:type="character" w:customStyle="1" w:styleId="OnderwerpvanopmerkingChar">
    <w:name w:val="Onderwerp van opmerking Char"/>
    <w:basedOn w:val="TekstopmerkingChar"/>
    <w:link w:val="Onderwerpvanopmerking"/>
    <w:uiPriority w:val="99"/>
    <w:semiHidden/>
    <w:rsid w:val="007600E7"/>
    <w:rPr>
      <w:b/>
      <w:bCs/>
      <w:sz w:val="20"/>
      <w:szCs w:val="20"/>
    </w:rPr>
  </w:style>
  <w:style w:type="paragraph" w:styleId="Ballontekst">
    <w:name w:val="Balloon Text"/>
    <w:basedOn w:val="Standaard"/>
    <w:link w:val="BallontekstChar"/>
    <w:uiPriority w:val="99"/>
    <w:semiHidden/>
    <w:unhideWhenUsed/>
    <w:rsid w:val="0036756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756C"/>
    <w:rPr>
      <w:rFonts w:ascii="Segoe UI" w:hAnsi="Segoe UI" w:cs="Segoe UI"/>
      <w:sz w:val="18"/>
      <w:szCs w:val="18"/>
    </w:rPr>
  </w:style>
  <w:style w:type="paragraph" w:styleId="Revisie">
    <w:name w:val="Revision"/>
    <w:hidden/>
    <w:uiPriority w:val="99"/>
    <w:semiHidden/>
    <w:rsid w:val="00241D1B"/>
  </w:style>
  <w:style w:type="character" w:customStyle="1" w:styleId="apple-converted-space">
    <w:name w:val="apple-converted-space"/>
    <w:basedOn w:val="Standaardalinea-lettertype"/>
    <w:rsid w:val="004D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772106">
      <w:bodyDiv w:val="1"/>
      <w:marLeft w:val="0"/>
      <w:marRight w:val="0"/>
      <w:marTop w:val="0"/>
      <w:marBottom w:val="0"/>
      <w:divBdr>
        <w:top w:val="none" w:sz="0" w:space="0" w:color="auto"/>
        <w:left w:val="none" w:sz="0" w:space="0" w:color="auto"/>
        <w:bottom w:val="none" w:sz="0" w:space="0" w:color="auto"/>
        <w:right w:val="none" w:sz="0" w:space="0" w:color="auto"/>
      </w:divBdr>
    </w:div>
    <w:div w:id="15979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a.lammerse@dkv-euroservice.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andra@square-egg.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E100167E3484A846806EB0CF3E417" ma:contentTypeVersion="13" ma:contentTypeDescription="Create a new document." ma:contentTypeScope="" ma:versionID="334eb390e13d2e9214a6a06d398ca83c">
  <xsd:schema xmlns:xsd="http://www.w3.org/2001/XMLSchema" xmlns:xs="http://www.w3.org/2001/XMLSchema" xmlns:p="http://schemas.microsoft.com/office/2006/metadata/properties" xmlns:ns3="2102bcbc-ef9c-4914-a0a7-063d9b7c7ce6" xmlns:ns4="067eaee5-4d17-48f2-bb6c-294990354118" targetNamespace="http://schemas.microsoft.com/office/2006/metadata/properties" ma:root="true" ma:fieldsID="97d59a2005b9d1f72670836f80156dda" ns3:_="" ns4:_="">
    <xsd:import namespace="2102bcbc-ef9c-4914-a0a7-063d9b7c7ce6"/>
    <xsd:import namespace="067eaee5-4d17-48f2-bb6c-294990354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2bcbc-ef9c-4914-a0a7-063d9b7c7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eaee5-4d17-48f2-bb6c-2949903541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9AA3C-3CCA-4896-B19D-6EB3475ED3DD}">
  <ds:schemaRefs>
    <ds:schemaRef ds:uri="http://schemas.microsoft.com/sharepoint/v3/contenttype/forms"/>
  </ds:schemaRefs>
</ds:datastoreItem>
</file>

<file path=customXml/itemProps2.xml><?xml version="1.0" encoding="utf-8"?>
<ds:datastoreItem xmlns:ds="http://schemas.openxmlformats.org/officeDocument/2006/customXml" ds:itemID="{C3CFF305-05A4-427C-9D4A-FB6E5A69C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2bcbc-ef9c-4914-a0a7-063d9b7c7ce6"/>
    <ds:schemaRef ds:uri="067eaee5-4d17-48f2-bb6c-294990354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BD54D-52A6-4DA2-AE89-385E421D68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3241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Tiel van den Heuvel</dc:creator>
  <cp:keywords/>
  <dc:description/>
  <cp:lastModifiedBy>Sandra Van Hauwaert</cp:lastModifiedBy>
  <cp:revision>3</cp:revision>
  <dcterms:created xsi:type="dcterms:W3CDTF">2021-03-19T12:06:00Z</dcterms:created>
  <dcterms:modified xsi:type="dcterms:W3CDTF">2021-03-29T06:51:00Z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0x01010082DE100167E3484A846806EB0CF3E417</vt:lpwstr>
  </property>
</Properties>
</file>